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人力资源管理</w:t>
      </w:r>
      <w:r>
        <w:rPr>
          <w:rFonts w:hint="eastAsia" w:ascii="黑体" w:hAnsi="黑体" w:eastAsia="黑体"/>
          <w:sz w:val="32"/>
          <w:szCs w:val="32"/>
        </w:rPr>
        <w:t>》课程教学大纲</w:t>
      </w:r>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Human Resource Management</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HURM1010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大类基础课程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人力资源管理、管理科学专业、物流管理</w:t>
            </w:r>
            <w:r>
              <w:rPr>
                <w:rFonts w:hint="eastAsia" w:ascii="宋体" w:hAnsi="宋体" w:eastAsia="宋体"/>
                <w:lang w:eastAsia="zh-CN"/>
              </w:rPr>
              <w:t>、</w:t>
            </w:r>
            <w:r>
              <w:rPr>
                <w:rFonts w:hint="eastAsia" w:ascii="宋体" w:hAnsi="宋体" w:eastAsia="宋体"/>
                <w:lang w:val="en-US" w:eastAsia="zh-CN"/>
              </w:rPr>
              <w:t>国际物流管理</w:t>
            </w:r>
            <w:r>
              <w:rPr>
                <w:rFonts w:hint="eastAsia" w:ascii="宋体" w:hAnsi="宋体" w:eastAsia="宋体"/>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3学分</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60学时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章小波</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2021年6月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eastAsia" w:ascii="宋体" w:hAnsi="宋体" w:eastAsia="宋体"/>
                <w:lang w:eastAsia="zh-CN"/>
              </w:rPr>
            </w:pPr>
            <w:r>
              <w:rPr>
                <w:rFonts w:hint="eastAsia" w:ascii="宋体" w:hAnsi="宋体" w:eastAsia="宋体"/>
              </w:rPr>
              <w:t>张一池，《人力资源管理教程》，北京大学出版社</w:t>
            </w:r>
            <w:r>
              <w:rPr>
                <w:rFonts w:hint="eastAsia" w:ascii="宋体" w:hAnsi="宋体" w:eastAsia="宋体"/>
                <w:lang w:eastAsia="zh-CN"/>
              </w:rPr>
              <w:t>。</w:t>
            </w: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hAnsi="宋体" w:cs="宋体"/>
        </w:rPr>
      </w:pPr>
      <w:r>
        <w:rPr>
          <w:rFonts w:hint="eastAsia" w:hAnsi="宋体" w:cs="宋体"/>
        </w:rPr>
        <w:t>《人力资源管理》是高校管理类学科中重要的理论学科之一。人力资源管理是管理学科、经济学科两大体系相互融合的结晶，是体现当代管理科学最新发展水平的重要标志和代表，也是当代管理学科中最具有应用价值和最受关注的领域之一。</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hAnsi="宋体" w:cs="宋体"/>
        </w:rPr>
      </w:pPr>
      <w:r>
        <w:rPr>
          <w:rFonts w:hint="eastAsia" w:hAnsi="宋体" w:cs="宋体"/>
        </w:rPr>
        <w:t>人力资源管理课程是以人力资源管理的基本概念、基本理论、管理功能和方法为基础，以人力资源管理的职能为主线，对获取、保留、发展、协调等进行科学合理的组织。其中心内容是如何开发人力资源，利用有限的人力资源来获得最大的经济效益。</w:t>
      </w:r>
    </w:p>
    <w:p>
      <w:pPr>
        <w:pStyle w:val="2"/>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Ansi="宋体" w:cs="宋体"/>
        </w:rPr>
      </w:pPr>
      <w:r>
        <w:rPr>
          <w:rFonts w:hint="eastAsia" w:hAnsi="宋体" w:cs="宋体"/>
        </w:rPr>
        <w:t>本课程教学的基本要求是：了解课程的体系、结构，人力资源管理发展历程、现状和趋势；理解人力资源管理的基本概念、基本原理和基本知识；掌握人力资源管理的基本方法，运用人力资源管理理论分析实际问题。</w:t>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pStyle w:val="2"/>
        <w:spacing w:before="156" w:beforeLines="50" w:after="156" w:afterLines="50"/>
        <w:ind w:firstLine="422" w:firstLineChars="200"/>
        <w:rPr>
          <w:rFonts w:hAnsi="宋体" w:cs="宋体"/>
          <w:b/>
        </w:rPr>
      </w:pPr>
      <w:r>
        <w:rPr>
          <w:rFonts w:hint="eastAsia" w:hAnsi="宋体" w:cs="宋体"/>
          <w:b/>
        </w:rPr>
        <w:t>课程目标1：</w:t>
      </w:r>
    </w:p>
    <w:p>
      <w:pPr>
        <w:pStyle w:val="2"/>
        <w:spacing w:before="156" w:beforeLines="50" w:after="156" w:afterLines="50"/>
        <w:ind w:firstLine="420" w:firstLineChars="200"/>
        <w:rPr>
          <w:rFonts w:hint="eastAsia" w:hAnsi="宋体" w:cs="宋体"/>
        </w:rPr>
      </w:pPr>
      <w:r>
        <w:rPr>
          <w:rFonts w:hint="eastAsia" w:hAnsi="宋体" w:cs="宋体"/>
        </w:rPr>
        <w:t>通过具有原创性、本土化的课程内容的教学，使学生能较全面地掌握先进的人力资源管理的理论体系；</w:t>
      </w:r>
    </w:p>
    <w:p>
      <w:pPr>
        <w:pStyle w:val="2"/>
        <w:spacing w:before="156" w:beforeLines="50" w:after="156" w:afterLines="50"/>
        <w:ind w:firstLine="422" w:firstLineChars="200"/>
        <w:rPr>
          <w:rFonts w:hint="eastAsia" w:hAnsi="宋体" w:cs="宋体"/>
          <w:b/>
        </w:rPr>
      </w:pPr>
      <w:r>
        <w:rPr>
          <w:rFonts w:hint="eastAsia" w:hAnsi="宋体" w:cs="宋体"/>
          <w:b/>
        </w:rPr>
        <w:t>课程目标2：</w:t>
      </w:r>
    </w:p>
    <w:p>
      <w:pPr>
        <w:pStyle w:val="2"/>
        <w:spacing w:before="156" w:beforeLines="50" w:after="156" w:afterLines="50"/>
        <w:ind w:firstLine="420" w:firstLineChars="200"/>
        <w:rPr>
          <w:rFonts w:hint="eastAsia" w:hAnsi="宋体" w:cs="宋体"/>
        </w:rPr>
      </w:pPr>
      <w:r>
        <w:rPr>
          <w:rFonts w:hint="eastAsia" w:hAnsi="宋体" w:cs="宋体"/>
        </w:rPr>
        <w:t>让学生在掌握人力资源管理基本理论的基础上，注重结合人力资源管理的经典案例，把理论知识与现实的管理实践相结合，培养学生利用理论和方法分析问题和解决问题的能力。帮助学生理解人力资源在社会各个领域中的理论研究和实践情况。让学生认识到，世界经济竞争实质上是人力资源综合素质的竞争；管理的基本任务是解决好对于人的安排问题的重要观念，并且熟练掌握岗位分析、人员培训、绩效考核、薪酬管理等基本技能的运用。</w:t>
      </w:r>
    </w:p>
    <w:p>
      <w:pPr>
        <w:pStyle w:val="2"/>
        <w:spacing w:before="156" w:beforeLines="50" w:after="156" w:afterLines="50"/>
        <w:ind w:firstLine="422" w:firstLineChars="200"/>
        <w:rPr>
          <w:rFonts w:hint="eastAsia" w:hAnsi="宋体" w:cs="宋体"/>
          <w:b/>
        </w:rPr>
      </w:pPr>
      <w:r>
        <w:rPr>
          <w:rFonts w:hint="eastAsia" w:hAnsi="宋体" w:cs="宋体"/>
          <w:b/>
        </w:rPr>
        <w:t>课程目标3：</w:t>
      </w:r>
    </w:p>
    <w:p>
      <w:pPr>
        <w:pStyle w:val="2"/>
        <w:spacing w:before="156" w:beforeLines="50" w:after="156" w:afterLines="50"/>
        <w:ind w:firstLine="420" w:firstLineChars="200"/>
        <w:rPr>
          <w:rFonts w:hint="default" w:hAnsi="宋体" w:eastAsia="宋体" w:cs="宋体"/>
          <w:lang w:val="en-US" w:eastAsia="zh-CN"/>
        </w:rPr>
      </w:pPr>
      <w:r>
        <w:rPr>
          <w:rFonts w:hint="eastAsia" w:hAnsi="宋体" w:cs="宋体"/>
        </w:rPr>
        <w:t>强化实践技能，</w:t>
      </w:r>
      <w:r>
        <w:rPr>
          <w:rFonts w:hint="eastAsia" w:hAnsi="宋体" w:cs="宋体"/>
          <w:lang w:val="en-US" w:eastAsia="zh-CN"/>
        </w:rPr>
        <w:t>运用人力资源管理的理论规划和设计人力资源管理选育用留的管理活动。</w:t>
      </w:r>
    </w:p>
    <w:p>
      <w:pPr>
        <w:pStyle w:val="2"/>
        <w:spacing w:before="156" w:beforeLines="50" w:after="156" w:afterLines="50"/>
        <w:ind w:firstLine="420" w:firstLineChars="200"/>
        <w:rPr>
          <w:rFonts w:hAnsi="宋体" w:cs="宋体"/>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7"/>
        <w:tblW w:w="7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364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3642" w:type="dxa"/>
            <w:vAlign w:val="center"/>
          </w:tcPr>
          <w:p>
            <w:pPr>
              <w:pStyle w:val="2"/>
              <w:spacing w:before="156" w:beforeLines="50" w:after="156" w:afterLines="50"/>
              <w:jc w:val="center"/>
              <w:rPr>
                <w:rFonts w:hint="eastAsia" w:ascii="黑体" w:hAnsi="宋体" w:eastAsia="宋体"/>
                <w:b/>
                <w:bCs/>
                <w:szCs w:val="21"/>
                <w:lang w:eastAsia="zh-CN"/>
              </w:rPr>
            </w:pPr>
            <w:r>
              <w:rPr>
                <w:rFonts w:hint="eastAsia" w:ascii="黑体" w:hAnsi="宋体"/>
                <w:b/>
                <w:bCs/>
                <w:szCs w:val="21"/>
                <w:lang w:val="en-US" w:eastAsia="zh-CN"/>
              </w:rPr>
              <w:t>指标点</w:t>
            </w:r>
          </w:p>
        </w:tc>
        <w:tc>
          <w:tcPr>
            <w:tcW w:w="2164"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3642" w:type="dxa"/>
            <w:vAlign w:val="center"/>
          </w:tcPr>
          <w:p>
            <w:pPr>
              <w:pStyle w:val="2"/>
              <w:spacing w:before="156" w:beforeLines="50" w:after="156" w:afterLines="50"/>
              <w:jc w:val="left"/>
              <w:rPr>
                <w:rFonts w:hint="eastAsia" w:hAnsi="宋体" w:eastAsia="宋体" w:cs="宋体"/>
                <w:lang w:eastAsia="zh-CN"/>
              </w:rPr>
            </w:pPr>
            <w:r>
              <w:rPr>
                <w:rFonts w:hint="eastAsia" w:hAnsi="宋体" w:cs="宋体"/>
              </w:rPr>
              <w:t>通过具有原创性、本土化的课程内容的教学，使学生能较全面地掌握先进的人力资源管理的理论体系</w:t>
            </w:r>
            <w:r>
              <w:rPr>
                <w:rFonts w:hint="eastAsia" w:hAnsi="宋体" w:cs="宋体"/>
                <w:lang w:eastAsia="zh-CN"/>
              </w:rPr>
              <w:t>。</w:t>
            </w:r>
          </w:p>
        </w:tc>
        <w:tc>
          <w:tcPr>
            <w:tcW w:w="2164" w:type="dxa"/>
            <w:vAlign w:val="center"/>
          </w:tcPr>
          <w:p>
            <w:pPr>
              <w:pStyle w:val="2"/>
              <w:spacing w:before="156" w:beforeLines="50" w:after="156" w:afterLines="50"/>
              <w:jc w:val="left"/>
              <w:rPr>
                <w:rFonts w:hint="eastAsia" w:hAnsi="宋体" w:cs="宋体"/>
                <w:lang w:val="en-US" w:eastAsia="zh-CN"/>
              </w:rPr>
            </w:pPr>
            <w:r>
              <w:rPr>
                <w:rFonts w:hint="eastAsia" w:hAnsi="宋体" w:cs="宋体"/>
                <w:lang w:val="en-US" w:eastAsia="zh-CN"/>
              </w:rPr>
              <w:t>人力资源管理</w:t>
            </w:r>
          </w:p>
          <w:p>
            <w:pPr>
              <w:pStyle w:val="2"/>
              <w:spacing w:before="156" w:beforeLines="50" w:after="156" w:afterLines="50"/>
              <w:jc w:val="left"/>
              <w:rPr>
                <w:rFonts w:hint="default" w:hAnsi="宋体" w:eastAsia="宋体" w:cs="宋体"/>
                <w:lang w:val="en-US" w:eastAsia="zh-CN"/>
              </w:rPr>
            </w:pPr>
            <w:r>
              <w:rPr>
                <w:rFonts w:hint="eastAsia" w:hAnsi="宋体" w:cs="宋体"/>
                <w:lang w:val="en-US" w:eastAsia="zh-CN"/>
              </w:rPr>
              <w:t>理论知识的掌握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3642" w:type="dxa"/>
            <w:vAlign w:val="center"/>
          </w:tcPr>
          <w:p>
            <w:pPr>
              <w:pStyle w:val="2"/>
              <w:spacing w:before="156" w:beforeLines="50" w:after="156" w:afterLines="50"/>
              <w:jc w:val="left"/>
              <w:rPr>
                <w:rFonts w:hAnsi="宋体" w:cs="宋体"/>
              </w:rPr>
            </w:pPr>
            <w:r>
              <w:rPr>
                <w:rFonts w:hint="eastAsia" w:hAnsi="宋体" w:cs="宋体"/>
              </w:rPr>
              <w:t>让学生在掌握人力资源管理基本理论的基础上，注重结合人力资源管理的经典案例，把理论知识与现实的管理实践相结合，培养学生利用理论和方法分析问题和解决问题的能力。</w:t>
            </w:r>
          </w:p>
        </w:tc>
        <w:tc>
          <w:tcPr>
            <w:tcW w:w="2164" w:type="dxa"/>
            <w:vAlign w:val="center"/>
          </w:tcPr>
          <w:p>
            <w:pPr>
              <w:pStyle w:val="2"/>
              <w:spacing w:before="156" w:beforeLines="50" w:after="156" w:afterLines="50"/>
              <w:jc w:val="left"/>
              <w:rPr>
                <w:rFonts w:hint="eastAsia" w:hAnsi="宋体" w:cs="宋体"/>
                <w:lang w:val="en-US" w:eastAsia="zh-CN"/>
              </w:rPr>
            </w:pPr>
            <w:r>
              <w:rPr>
                <w:rFonts w:hint="eastAsia" w:hAnsi="宋体" w:cs="宋体"/>
                <w:lang w:val="en-US" w:eastAsia="zh-CN"/>
              </w:rPr>
              <w:t>运用人力资源管理</w:t>
            </w:r>
          </w:p>
          <w:p>
            <w:pPr>
              <w:pStyle w:val="2"/>
              <w:spacing w:before="156" w:beforeLines="50" w:after="156" w:afterLines="50"/>
              <w:jc w:val="left"/>
              <w:rPr>
                <w:rFonts w:hint="default" w:hAnsi="宋体" w:cs="宋体"/>
                <w:lang w:val="en-US"/>
              </w:rPr>
            </w:pPr>
            <w:r>
              <w:rPr>
                <w:rFonts w:hint="eastAsia" w:hAnsi="宋体" w:cs="宋体"/>
                <w:lang w:val="en-US" w:eastAsia="zh-CN"/>
              </w:rPr>
              <w:t>理论知识分析企业管理实践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3642" w:type="dxa"/>
            <w:vAlign w:val="center"/>
          </w:tcPr>
          <w:p>
            <w:pPr>
              <w:pStyle w:val="2"/>
              <w:spacing w:before="156" w:beforeLines="50" w:after="156" w:afterLines="50"/>
              <w:jc w:val="left"/>
              <w:rPr>
                <w:rFonts w:ascii="黑体" w:hAnsi="宋体"/>
                <w:b/>
                <w:bCs/>
                <w:szCs w:val="21"/>
              </w:rPr>
            </w:pPr>
            <w:r>
              <w:rPr>
                <w:rFonts w:hint="eastAsia" w:hAnsi="宋体" w:cs="宋体"/>
              </w:rPr>
              <w:t>强化实践技能，强化实践技能，运用人力资源管理的理论规划和设计人力资源管理选育用留的管理活动。</w:t>
            </w:r>
          </w:p>
        </w:tc>
        <w:tc>
          <w:tcPr>
            <w:tcW w:w="2164" w:type="dxa"/>
            <w:vAlign w:val="center"/>
          </w:tcPr>
          <w:p>
            <w:pPr>
              <w:pStyle w:val="2"/>
              <w:spacing w:before="156" w:beforeLines="50" w:after="156" w:afterLines="50"/>
              <w:jc w:val="center"/>
              <w:rPr>
                <w:rFonts w:hint="default" w:hAnsi="宋体" w:eastAsia="宋体" w:cs="宋体"/>
                <w:lang w:val="en-US" w:eastAsia="zh-CN"/>
              </w:rPr>
            </w:pPr>
            <w:r>
              <w:rPr>
                <w:rFonts w:hint="eastAsia" w:hAnsi="宋体" w:cs="宋体"/>
                <w:lang w:val="en-US" w:eastAsia="zh-CN"/>
              </w:rPr>
              <w:t>掌握人力资源管理的规划设计技能</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keepNext w:val="0"/>
        <w:keepLines w:val="0"/>
        <w:pageBreakBefore w:val="0"/>
        <w:widowControl/>
        <w:kinsoku/>
        <w:wordWrap/>
        <w:overflowPunct/>
        <w:topLinePunct w:val="0"/>
        <w:autoSpaceDE/>
        <w:autoSpaceDN/>
        <w:bidi w:val="0"/>
        <w:adjustRightInd w:val="0"/>
        <w:snapToGrid w:val="0"/>
        <w:spacing w:line="440" w:lineRule="exact"/>
        <w:ind w:firstLine="482" w:firstLineChars="200"/>
        <w:jc w:val="left"/>
        <w:textAlignment w:val="auto"/>
        <w:rPr>
          <w:rFonts w:hint="eastAsia" w:ascii="黑体" w:hAnsi="黑体" w:eastAsia="黑体" w:cs="Times New Roman"/>
          <w:b/>
          <w:sz w:val="24"/>
          <w:szCs w:val="24"/>
        </w:rPr>
      </w:pPr>
      <w:r>
        <w:rPr>
          <w:rFonts w:hint="eastAsia" w:ascii="黑体" w:hAnsi="黑体" w:eastAsia="黑体" w:cs="Times New Roman"/>
          <w:b/>
          <w:sz w:val="24"/>
          <w:szCs w:val="24"/>
        </w:rPr>
        <w:t>第一章  人力资源管理概述</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了解人力资源管理的内容体系，发展历程、现状及趋势；理解人力资源管理的含义、任务和战略意义；掌握人力资源的概念、特点，传统人事管理与现代人力资源管理的区别和联系；掌握国内外的人力资源管理思想；了解人力资源管理的现状及趋势。</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学习重点：人力资源的概念，人力资源管理的发展历程、现状及趋势。</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第一节  人力资源的概念</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 xml:space="preserve">一、企业所用资源的基本类型 </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 什么是人力资源</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三、人力资源的主要特征</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三、人力资源是</w:t>
      </w:r>
      <w:r>
        <w:rPr>
          <w:rFonts w:hint="eastAsia" w:ascii="宋体" w:hAnsi="宋体" w:eastAsia="宋体" w:cs="TimesNewRomanPSMT"/>
          <w:color w:val="000000"/>
          <w:kern w:val="0"/>
          <w:szCs w:val="21"/>
        </w:rPr>
        <w:t>第一</w:t>
      </w:r>
      <w:r>
        <w:rPr>
          <w:rFonts w:ascii="宋体" w:hAnsi="宋体" w:eastAsia="宋体" w:cs="TimesNewRomanPSMT"/>
          <w:color w:val="000000"/>
          <w:kern w:val="0"/>
          <w:szCs w:val="21"/>
        </w:rPr>
        <w:t>资源</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四、管理就是管人</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第二节  人力资源管理概述</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一、什么是人力资源管理</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二、人力资源管理的特点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三、人力资源管理的任务与职能</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四、人力资源管理的重要性</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第三节  以人为中心的管理——现代管理的发展趋势</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 xml:space="preserve">一、现代管理思潮的演进历程 </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二、人本主义管理的复兴</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三、 现代企业的终极追求——以人为本</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四、现代管理的基本性质和观点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第四节  传统人事管理与现代人力资源管理</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w:t>
      </w:r>
      <w:r>
        <w:rPr>
          <w:rFonts w:ascii="宋体" w:hAnsi="宋体" w:eastAsia="宋体" w:cs="TimesNewRomanPSMT"/>
          <w:color w:val="000000"/>
          <w:kern w:val="0"/>
          <w:szCs w:val="21"/>
        </w:rPr>
        <w:t>人力资源管理与传统人事管理的区别</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黑体" w:eastAsia="黑体"/>
          <w:bCs/>
          <w:color w:val="000000"/>
          <w:sz w:val="21"/>
          <w:szCs w:val="20"/>
        </w:rPr>
      </w:pPr>
      <w:r>
        <w:rPr>
          <w:rFonts w:hint="eastAsia" w:ascii="宋体" w:hAnsi="宋体" w:eastAsia="宋体" w:cs="TimesNewRomanPSMT"/>
          <w:color w:val="000000"/>
          <w:kern w:val="0"/>
          <w:szCs w:val="21"/>
        </w:rPr>
        <w:t>二、</w:t>
      </w:r>
      <w:r>
        <w:rPr>
          <w:rFonts w:ascii="宋体" w:hAnsi="宋体" w:eastAsia="宋体" w:cs="TimesNewRomanPSMT"/>
          <w:color w:val="000000"/>
          <w:kern w:val="0"/>
          <w:szCs w:val="21"/>
        </w:rPr>
        <w:t>人力资源管理</w:t>
      </w:r>
      <w:r>
        <w:rPr>
          <w:rFonts w:hint="eastAsia" w:ascii="宋体" w:hAnsi="宋体" w:eastAsia="宋体" w:cs="TimesNewRomanPSMT"/>
          <w:color w:val="000000"/>
          <w:kern w:val="0"/>
          <w:szCs w:val="21"/>
        </w:rPr>
        <w:t>的发展趋势</w:t>
      </w:r>
    </w:p>
    <w:p>
      <w:pPr>
        <w:keepNext w:val="0"/>
        <w:keepLines w:val="0"/>
        <w:pageBreakBefore w:val="0"/>
        <w:kinsoku/>
        <w:wordWrap/>
        <w:overflowPunct/>
        <w:topLinePunct w:val="0"/>
        <w:autoSpaceDE/>
        <w:autoSpaceDN/>
        <w:bidi w:val="0"/>
        <w:adjustRightInd w:val="0"/>
        <w:snapToGrid w:val="0"/>
        <w:spacing w:line="440" w:lineRule="exact"/>
        <w:ind w:right="720"/>
        <w:textAlignment w:val="auto"/>
        <w:rPr>
          <w:rFonts w:hint="eastAsia" w:ascii="ã" w:hAnsi="ã"/>
          <w:bCs/>
          <w:szCs w:val="18"/>
        </w:rPr>
      </w:pPr>
    </w:p>
    <w:p>
      <w:pPr>
        <w:keepNext w:val="0"/>
        <w:keepLines w:val="0"/>
        <w:pageBreakBefore w:val="0"/>
        <w:widowControl/>
        <w:kinsoku/>
        <w:wordWrap/>
        <w:overflowPunct/>
        <w:topLinePunct w:val="0"/>
        <w:autoSpaceDE/>
        <w:autoSpaceDN/>
        <w:bidi w:val="0"/>
        <w:adjustRightInd w:val="0"/>
        <w:snapToGrid w:val="0"/>
        <w:spacing w:line="440" w:lineRule="exact"/>
        <w:ind w:firstLine="482" w:firstLineChars="200"/>
        <w:jc w:val="left"/>
        <w:textAlignment w:val="auto"/>
        <w:rPr>
          <w:rFonts w:hint="eastAsia" w:ascii="黑体" w:hAnsi="黑体" w:eastAsia="黑体" w:cs="Times New Roman"/>
          <w:b/>
          <w:sz w:val="24"/>
          <w:szCs w:val="24"/>
        </w:rPr>
      </w:pPr>
      <w:r>
        <w:rPr>
          <w:rFonts w:hint="eastAsia" w:ascii="黑体" w:hAnsi="黑体" w:eastAsia="黑体" w:cs="Times New Roman"/>
          <w:b/>
          <w:sz w:val="24"/>
          <w:szCs w:val="24"/>
        </w:rPr>
        <w:t>第二章    工作分析</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通过本章的学习，理解工作分析的基本概念和程序；掌握工作分析方法及应用条件，工作描述书的内容和编写要求。</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重点：工作分析基本概念和程序，工作分析方法及应用条件，工作描述书的编写</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难点：工作分析方法及应用条件</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第一节  工作分析的概念</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一、基本术语</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w:t>
      </w:r>
      <w:r>
        <w:rPr>
          <w:rFonts w:hint="eastAsia" w:ascii="宋体" w:hAnsi="宋体" w:eastAsia="宋体" w:cs="TimesNewRomanPSMT"/>
          <w:color w:val="000000"/>
          <w:kern w:val="0"/>
          <w:szCs w:val="21"/>
        </w:rPr>
        <w:t>工作</w:t>
      </w:r>
      <w:r>
        <w:rPr>
          <w:rFonts w:ascii="宋体" w:hAnsi="宋体" w:eastAsia="宋体" w:cs="TimesNewRomanPSMT"/>
          <w:color w:val="000000"/>
          <w:kern w:val="0"/>
          <w:szCs w:val="21"/>
        </w:rPr>
        <w:t>分析的定义</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三、工作分析的意义</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第二节  工作分析的方法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一、定性分析方法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二、定量分析方法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第三节  工作分析的基本程序</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ã" w:hAnsi="ã"/>
          <w:bCs/>
          <w:szCs w:val="18"/>
        </w:rPr>
      </w:pPr>
      <w:r>
        <w:rPr>
          <w:rFonts w:hint="eastAsia" w:ascii="宋体" w:hAnsi="宋体" w:eastAsia="宋体" w:cs="TimesNewRomanPSMT"/>
          <w:color w:val="000000"/>
          <w:kern w:val="0"/>
          <w:szCs w:val="21"/>
        </w:rPr>
        <w:t>第四节  工作说明书的编写</w:t>
      </w:r>
    </w:p>
    <w:p>
      <w:pPr>
        <w:keepNext w:val="0"/>
        <w:keepLines w:val="0"/>
        <w:pageBreakBefore w:val="0"/>
        <w:widowControl/>
        <w:kinsoku/>
        <w:wordWrap/>
        <w:overflowPunct/>
        <w:topLinePunct w:val="0"/>
        <w:autoSpaceDE/>
        <w:autoSpaceDN/>
        <w:bidi w:val="0"/>
        <w:adjustRightInd w:val="0"/>
        <w:snapToGrid w:val="0"/>
        <w:spacing w:line="440" w:lineRule="exact"/>
        <w:ind w:firstLine="482" w:firstLineChars="200"/>
        <w:jc w:val="left"/>
        <w:textAlignment w:val="auto"/>
        <w:rPr>
          <w:rFonts w:hint="eastAsia" w:ascii="黑体" w:hAnsi="黑体" w:eastAsia="黑体" w:cs="Times New Roman"/>
          <w:b/>
          <w:sz w:val="24"/>
          <w:szCs w:val="24"/>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章  人力资源战略与规划</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通过本章的学习，了解企业经营战略、文化战略与人力资源战略的关系；理解人力资源战略理念和分类，人力资源规划的基本概念和程序；掌握人力资源供求预测方法。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重点：人力资源战略概念、人力资源规划程序、人力资源供求预测方法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难点：人力资源供求预测方法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第一节  企业经营战略概述</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一、企业经营战略的概念和层次</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二、企业经营战略类型</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第二节  企业人力资源战略分析</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一、人力资源战略理念</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二、人力资源战略的分类</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第三节  人力资源战略与企业总体经营战略的整合</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一、人力资源规划与企业战略</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w:t>
      </w:r>
      <w:r>
        <w:rPr>
          <w:rFonts w:hint="eastAsia" w:ascii="宋体" w:hAnsi="宋体" w:eastAsia="宋体" w:cs="TimesNewRomanPSMT"/>
          <w:color w:val="000000"/>
          <w:kern w:val="0"/>
          <w:szCs w:val="21"/>
        </w:rPr>
        <w:t>人力资源战略与企业基本竞争战略和文化战略的配合</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第四节  人力资源规划</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了解人力资源规划的基本概念、人力资源规划的程序</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一、什么是人力资源规划</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二、人力资源规划的作用</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三、人力资源规划的主要内容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第五节  人力资源预测</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人力资源需求预测、人力资源供给预测、人力资源供求平衡</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一、人力资源需求调查</w:t>
      </w:r>
    </w:p>
    <w:p>
      <w:pPr>
        <w:keepNext w:val="0"/>
        <w:keepLines w:val="0"/>
        <w:pageBreakBefore w:val="0"/>
        <w:widowControl/>
        <w:kinsoku/>
        <w:wordWrap/>
        <w:overflowPunct/>
        <w:topLinePunct w:val="0"/>
        <w:autoSpaceDE/>
        <w:autoSpaceDN/>
        <w:bidi w:val="0"/>
        <w:adjustRightInd w:val="0"/>
        <w:snapToGrid w:val="0"/>
        <w:spacing w:line="440" w:lineRule="exact"/>
        <w:ind w:left="420" w:leftChars="200" w:firstLine="0" w:firstLineChars="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二、人力资源需求预测方法</w:t>
      </w:r>
      <w:r>
        <w:rPr>
          <w:rFonts w:ascii="宋体" w:hAnsi="宋体" w:eastAsia="宋体" w:cs="TimesNewRomanPSMT"/>
          <w:color w:val="000000"/>
          <w:kern w:val="0"/>
          <w:szCs w:val="21"/>
        </w:rPr>
        <w:br w:type="textWrapping"/>
      </w:r>
      <w:r>
        <w:rPr>
          <w:rFonts w:ascii="宋体" w:hAnsi="宋体" w:eastAsia="宋体" w:cs="TimesNewRomanPSMT"/>
          <w:color w:val="000000"/>
          <w:kern w:val="0"/>
          <w:szCs w:val="21"/>
        </w:rPr>
        <w:t>三、人力资源供给预测</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第六节  人力资源规划的运用与控制</w:t>
      </w:r>
    </w:p>
    <w:p>
      <w:pPr>
        <w:keepNext w:val="0"/>
        <w:keepLines w:val="0"/>
        <w:pageBreakBefore w:val="0"/>
        <w:kinsoku/>
        <w:wordWrap/>
        <w:overflowPunct/>
        <w:topLinePunct w:val="0"/>
        <w:autoSpaceDE/>
        <w:autoSpaceDN/>
        <w:bidi w:val="0"/>
        <w:adjustRightInd w:val="0"/>
        <w:snapToGrid w:val="0"/>
        <w:spacing w:line="440" w:lineRule="exact"/>
        <w:ind w:right="720"/>
        <w:textAlignment w:val="auto"/>
        <w:rPr>
          <w:rFonts w:hint="eastAsia" w:ascii="黑体" w:hAnsi="宋体" w:eastAsia="黑体"/>
          <w:color w:val="000000"/>
        </w:rPr>
      </w:pPr>
    </w:p>
    <w:p>
      <w:pPr>
        <w:keepNext w:val="0"/>
        <w:keepLines w:val="0"/>
        <w:pageBreakBefore w:val="0"/>
        <w:widowControl/>
        <w:kinsoku/>
        <w:wordWrap/>
        <w:overflowPunct/>
        <w:topLinePunct w:val="0"/>
        <w:autoSpaceDE/>
        <w:autoSpaceDN/>
        <w:bidi w:val="0"/>
        <w:adjustRightInd w:val="0"/>
        <w:snapToGrid w:val="0"/>
        <w:spacing w:line="440" w:lineRule="exact"/>
        <w:ind w:firstLine="482" w:firstLineChars="200"/>
        <w:jc w:val="left"/>
        <w:textAlignment w:val="auto"/>
        <w:rPr>
          <w:rFonts w:hint="eastAsia" w:ascii="黑体" w:hAnsi="黑体" w:eastAsia="黑体" w:cs="Times New Roman"/>
          <w:b/>
          <w:sz w:val="24"/>
          <w:szCs w:val="24"/>
        </w:rPr>
      </w:pPr>
      <w:r>
        <w:rPr>
          <w:rFonts w:hint="eastAsia" w:ascii="黑体" w:hAnsi="黑体" w:eastAsia="黑体" w:cs="Times New Roman"/>
          <w:b/>
          <w:sz w:val="24"/>
          <w:szCs w:val="24"/>
        </w:rPr>
        <w:t>第四章  员工招聘</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通过本章的学习，了解员工招聘的意义、原因和要求；理解员工招聘程序和渠道、求职申请表的设计要求、员工甄选和录用过程；掌握人员测评与甄选方法，招聘评估方法。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重点：员工招聘程序和渠道，求职申请表的设计要求，员工甄选和录用过程，人员测评和甄选方法，招聘评估方法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难点：人员测评的甄选方法，招聘评估方法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第一节  员工招聘概述</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一、招聘的意义</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二、员工招聘的内容与前提</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三、员工招聘的程序</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第二节  人员测评与甄选方法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一、人员选拔的过程</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w:t>
      </w:r>
      <w:r>
        <w:rPr>
          <w:rFonts w:ascii="宋体" w:hAnsi="宋体" w:eastAsia="宋体" w:cs="TimesNewRomanPSMT"/>
          <w:color w:val="000000"/>
          <w:kern w:val="0"/>
          <w:szCs w:val="21"/>
        </w:rPr>
        <w:t>、内部招募</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w:t>
      </w:r>
      <w:r>
        <w:rPr>
          <w:rFonts w:ascii="宋体" w:hAnsi="宋体" w:eastAsia="宋体" w:cs="TimesNewRomanPSMT"/>
          <w:color w:val="000000"/>
          <w:kern w:val="0"/>
          <w:szCs w:val="21"/>
        </w:rPr>
        <w:t>、外部招募</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w:t>
      </w:r>
      <w:r>
        <w:rPr>
          <w:rFonts w:ascii="宋体" w:hAnsi="宋体" w:eastAsia="宋体" w:cs="TimesNewRomanPSMT"/>
          <w:color w:val="000000"/>
          <w:kern w:val="0"/>
          <w:szCs w:val="21"/>
        </w:rPr>
        <w:t>求职申请表的设计</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五、心理测验</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六、面试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七、评价中心</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第三节  招聘评估</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一、人员录用</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二、招聘评估</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w:t>
      </w:r>
      <w:r>
        <w:rPr>
          <w:rFonts w:ascii="宋体" w:hAnsi="宋体" w:eastAsia="宋体" w:cs="TimesNewRomanPSMT"/>
          <w:color w:val="000000"/>
          <w:kern w:val="0"/>
          <w:szCs w:val="21"/>
        </w:rPr>
        <w:t>测评效度与信度</w:t>
      </w:r>
    </w:p>
    <w:p>
      <w:pPr>
        <w:keepNext w:val="0"/>
        <w:keepLines w:val="0"/>
        <w:pageBreakBefore w:val="0"/>
        <w:kinsoku/>
        <w:wordWrap/>
        <w:overflowPunct/>
        <w:topLinePunct w:val="0"/>
        <w:autoSpaceDE/>
        <w:autoSpaceDN/>
        <w:bidi w:val="0"/>
        <w:adjustRightInd w:val="0"/>
        <w:snapToGrid w:val="0"/>
        <w:spacing w:line="440" w:lineRule="exact"/>
        <w:ind w:right="720"/>
        <w:textAlignment w:val="auto"/>
        <w:rPr>
          <w:rFonts w:hint="eastAsia" w:ascii="宋体" w:hAnsi="宋体"/>
          <w:color w:val="000000"/>
        </w:rPr>
      </w:pPr>
    </w:p>
    <w:p>
      <w:pPr>
        <w:keepNext w:val="0"/>
        <w:keepLines w:val="0"/>
        <w:pageBreakBefore w:val="0"/>
        <w:widowControl/>
        <w:kinsoku/>
        <w:wordWrap/>
        <w:overflowPunct/>
        <w:topLinePunct w:val="0"/>
        <w:autoSpaceDE/>
        <w:autoSpaceDN/>
        <w:bidi w:val="0"/>
        <w:adjustRightInd w:val="0"/>
        <w:snapToGrid w:val="0"/>
        <w:spacing w:line="440" w:lineRule="exact"/>
        <w:ind w:firstLine="482" w:firstLineChars="200"/>
        <w:jc w:val="left"/>
        <w:textAlignment w:val="auto"/>
        <w:rPr>
          <w:rFonts w:hint="eastAsia" w:ascii="黑体" w:hAnsi="黑体" w:eastAsia="黑体" w:cs="Times New Roman"/>
          <w:b/>
          <w:sz w:val="24"/>
          <w:szCs w:val="24"/>
        </w:rPr>
      </w:pPr>
      <w:r>
        <w:rPr>
          <w:rFonts w:hint="eastAsia" w:ascii="黑体" w:hAnsi="黑体" w:eastAsia="黑体" w:cs="Times New Roman"/>
          <w:b/>
          <w:sz w:val="24"/>
          <w:szCs w:val="24"/>
        </w:rPr>
        <w:t>第五章  员工培训</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通过本章的学习，了解培训与发展的概念、作用、原则、目的；理解企业员工培训的系统模型、员工导向活动和员工职业发展；掌握培训中的学习方法。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重点：企业员工培训系统模型，员工职业发展，培训中的学习方法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难点：企业员工培训系统模型，培训中的学习方法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第一节  员工培训与发展概述</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一、员工培训的意义</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二、员工培训的内容：补充知识、增强技能、转变态度</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第二节  培训中的学习方式与方法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一、培训中的两种学习方式：代理式和亲验式</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二、三维学习立方体</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三、企业培训中的具体方法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第三节  企业员工培训系统模型</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一、培训需要的确定</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二、培训目标的设置</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三、培训计划的拟定</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四、培训活动的实施</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第四节  员工职业发展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一、员工的职业生涯和职业</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二、员工职业生涯的发展阶段和职业生涯道路</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三、员工职业生涯管理</w:t>
      </w:r>
    </w:p>
    <w:p>
      <w:pPr>
        <w:keepNext w:val="0"/>
        <w:keepLines w:val="0"/>
        <w:pageBreakBefore w:val="0"/>
        <w:kinsoku/>
        <w:wordWrap/>
        <w:overflowPunct/>
        <w:topLinePunct w:val="0"/>
        <w:autoSpaceDE/>
        <w:autoSpaceDN/>
        <w:bidi w:val="0"/>
        <w:adjustRightInd w:val="0"/>
        <w:snapToGrid w:val="0"/>
        <w:spacing w:line="440" w:lineRule="exact"/>
        <w:ind w:right="720"/>
        <w:textAlignment w:val="auto"/>
        <w:rPr>
          <w:rFonts w:hint="eastAsia" w:ascii="宋体" w:hAnsi="宋体"/>
          <w:color w:val="000000"/>
        </w:rPr>
      </w:pPr>
    </w:p>
    <w:p>
      <w:pPr>
        <w:keepNext w:val="0"/>
        <w:keepLines w:val="0"/>
        <w:pageBreakBefore w:val="0"/>
        <w:widowControl/>
        <w:kinsoku/>
        <w:wordWrap/>
        <w:overflowPunct/>
        <w:topLinePunct w:val="0"/>
        <w:autoSpaceDE/>
        <w:autoSpaceDN/>
        <w:bidi w:val="0"/>
        <w:adjustRightInd w:val="0"/>
        <w:snapToGrid w:val="0"/>
        <w:spacing w:line="440" w:lineRule="exact"/>
        <w:ind w:firstLine="482" w:firstLineChars="200"/>
        <w:jc w:val="left"/>
        <w:textAlignment w:val="auto"/>
        <w:rPr>
          <w:rFonts w:hint="eastAsia" w:ascii="黑体" w:hAnsi="黑体" w:eastAsia="黑体" w:cs="Times New Roman"/>
          <w:b/>
          <w:sz w:val="24"/>
          <w:szCs w:val="24"/>
        </w:rPr>
      </w:pPr>
      <w:r>
        <w:rPr>
          <w:rFonts w:hint="eastAsia" w:ascii="黑体" w:hAnsi="黑体" w:eastAsia="黑体" w:cs="Times New Roman"/>
          <w:b/>
          <w:sz w:val="24"/>
          <w:szCs w:val="24"/>
        </w:rPr>
        <w:t>第六章  员工绩效管理</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通过本章的学习，了解绩效考评的含义、性质、目的，人力资源管理部门对考绩的责任；理解绩效考评的程序、内容、标准及实施过程；掌握绩效考评方法和技术。</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重点：绩效考评的程序、内容、标准及实施过程，绩效考评的方法和技术</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难点：绩效考评方法和技术</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第一节  绩效考评概述</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一、考绩的意义</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二、绩效考评的一般程序；</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 xml:space="preserve">三、健全有效考绩制度的要求 </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第二节  绩效考评内容与标准</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一、绩效考评的内容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二、绩效考评的标准</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三、绩效考评标准的制定</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四、考评指标的权重</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第三节  绩效考评方法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一、绩效考评方法的基本类型及特点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二、常用的具体考绩方法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第四节  绩效考评的实施</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一、从事绩效评估的主体360度考评</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二、考绩的时间</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三、考绩面谈</w:t>
      </w:r>
    </w:p>
    <w:p>
      <w:pPr>
        <w:keepNext w:val="0"/>
        <w:keepLines w:val="0"/>
        <w:pageBreakBefore w:val="0"/>
        <w:widowControl/>
        <w:kinsoku/>
        <w:wordWrap/>
        <w:overflowPunct/>
        <w:topLinePunct w:val="0"/>
        <w:autoSpaceDE/>
        <w:autoSpaceDN/>
        <w:bidi w:val="0"/>
        <w:adjustRightInd w:val="0"/>
        <w:snapToGrid w:val="0"/>
        <w:spacing w:line="440" w:lineRule="exact"/>
        <w:ind w:firstLine="482" w:firstLineChars="200"/>
        <w:jc w:val="left"/>
        <w:textAlignment w:val="auto"/>
        <w:rPr>
          <w:rFonts w:hint="eastAsia" w:ascii="黑体" w:hAnsi="黑体" w:eastAsia="黑体" w:cs="Times New Roman"/>
          <w:b/>
          <w:sz w:val="24"/>
          <w:szCs w:val="24"/>
        </w:rPr>
      </w:pPr>
    </w:p>
    <w:p>
      <w:pPr>
        <w:keepNext w:val="0"/>
        <w:keepLines w:val="0"/>
        <w:pageBreakBefore w:val="0"/>
        <w:widowControl/>
        <w:kinsoku/>
        <w:wordWrap/>
        <w:overflowPunct/>
        <w:topLinePunct w:val="0"/>
        <w:autoSpaceDE/>
        <w:autoSpaceDN/>
        <w:bidi w:val="0"/>
        <w:adjustRightInd w:val="0"/>
        <w:snapToGrid w:val="0"/>
        <w:spacing w:line="440" w:lineRule="exact"/>
        <w:ind w:firstLine="482" w:firstLineChars="200"/>
        <w:jc w:val="left"/>
        <w:textAlignment w:val="auto"/>
        <w:rPr>
          <w:rFonts w:hint="eastAsia" w:ascii="黑体" w:hAnsi="黑体" w:eastAsia="黑体" w:cs="Times New Roman"/>
          <w:b/>
          <w:sz w:val="24"/>
          <w:szCs w:val="24"/>
        </w:rPr>
      </w:pPr>
      <w:r>
        <w:rPr>
          <w:rFonts w:hint="eastAsia" w:ascii="黑体" w:hAnsi="黑体" w:eastAsia="黑体" w:cs="Times New Roman"/>
          <w:b/>
          <w:sz w:val="24"/>
          <w:szCs w:val="24"/>
        </w:rPr>
        <w:t>第七章  薪酬管理</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教学内容</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通过本章的学习，理解薪酬管理的基本思想；掌握薪酬制度的主要形式，工作评价方法，员工福利制度。</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重点：薪酬制度的主要形式，工作评价方法，员工福利制度</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难点：工作评价方法</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第一节  企业薪酬制度的基本理念</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一、奖酬的本质与功能</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二、奖酬的形式</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三、建立健全合理奖酬制度的要求</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四、影响奖酬制度制定的主要因素</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第二节  企业工资制度的合理设置</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一、制定付酬原则和政策</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二、职务设计与分析</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三、职务评价</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四、工资结构设计</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五、工资状况调查及数据收集；</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六、工资分级与定薪</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ascii="宋体" w:hAnsi="宋体" w:eastAsia="宋体" w:cs="TimesNewRomanPSMT"/>
          <w:color w:val="000000"/>
          <w:kern w:val="0"/>
          <w:szCs w:val="21"/>
        </w:rPr>
        <w:t>七、工资制度的执行和调整</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第三节  员工奖励——可变薪酬制度</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一、个人层面的奖励制度</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二、小组/部门层面的奖励制度</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三、企业层面的奖励制度</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四、奖金制度的设计与实施</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第四节  员工福利制度</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一、福利制度的建立</w:t>
      </w:r>
    </w:p>
    <w:p>
      <w:pPr>
        <w:keepNext w:val="0"/>
        <w:keepLines w:val="0"/>
        <w:pageBreakBefore w:val="0"/>
        <w:widowControl/>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eastAsia="宋体" w:cs="TimesNewRomanPSMT"/>
          <w:color w:val="000000"/>
          <w:kern w:val="0"/>
          <w:szCs w:val="21"/>
        </w:rPr>
      </w:pPr>
      <w:r>
        <w:rPr>
          <w:rFonts w:hint="eastAsia" w:ascii="宋体" w:hAnsi="宋体" w:eastAsia="宋体" w:cs="TimesNewRomanPSMT"/>
          <w:color w:val="000000"/>
          <w:kern w:val="0"/>
          <w:szCs w:val="21"/>
        </w:rPr>
        <w:t>二、福利制度的设计</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bookmarkStart w:id="0" w:name="_GoBack"/>
      <w:r>
        <w:rPr>
          <w:rFonts w:ascii="宋体" w:hAnsi="宋体" w:eastAsia="宋体"/>
        </w:rPr>
        <w:t xml:space="preserve"> </w:t>
      </w:r>
      <w:r>
        <w:rPr>
          <w:rFonts w:hint="eastAsia" w:ascii="黑体" w:hAnsi="黑体" w:eastAsia="黑体"/>
          <w:b/>
          <w:sz w:val="28"/>
          <w:szCs w:val="28"/>
          <w:lang w:val="en-US" w:eastAsia="zh-CN"/>
        </w:rPr>
        <w:t>四</w:t>
      </w:r>
      <w:r>
        <w:rPr>
          <w:rFonts w:hint="eastAsia" w:ascii="黑体" w:hAnsi="黑体" w:eastAsia="黑体"/>
          <w:b/>
          <w:sz w:val="28"/>
          <w:szCs w:val="28"/>
        </w:rPr>
        <w:t>、考核方式及</w:t>
      </w:r>
      <w:r>
        <w:rPr>
          <w:rFonts w:hint="eastAsia" w:ascii="黑体" w:hAnsi="黑体" w:eastAsia="黑体"/>
          <w:b/>
          <w:sz w:val="28"/>
          <w:szCs w:val="28"/>
          <w:lang w:val="en-US" w:eastAsia="zh-CN"/>
        </w:rPr>
        <w:t>成绩</w:t>
      </w:r>
      <w:r>
        <w:rPr>
          <w:rFonts w:hint="eastAsia" w:ascii="黑体" w:hAnsi="黑体" w:eastAsia="黑体"/>
          <w:b/>
          <w:sz w:val="28"/>
          <w:szCs w:val="28"/>
        </w:rPr>
        <w:t>评定方法</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w:t>
      </w:r>
      <w:r>
        <w:rPr>
          <w:rFonts w:hint="eastAsia" w:ascii="黑体" w:hAnsi="黑体" w:eastAsia="黑体"/>
          <w:b/>
          <w:sz w:val="24"/>
          <w:szCs w:val="24"/>
          <w:lang w:val="en-US" w:eastAsia="zh-CN"/>
        </w:rPr>
        <w:t>一）</w:t>
      </w:r>
      <w:r>
        <w:rPr>
          <w:rFonts w:hint="eastAsia" w:ascii="黑体" w:hAnsi="黑体" w:eastAsia="黑体"/>
          <w:b/>
          <w:sz w:val="24"/>
          <w:szCs w:val="24"/>
        </w:rPr>
        <w:t>考核方式</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闭卷考试和平时作业</w:t>
      </w:r>
    </w:p>
    <w:p>
      <w:pPr>
        <w:widowControl/>
        <w:spacing w:before="156" w:beforeLines="50" w:after="156" w:afterLines="50"/>
        <w:ind w:firstLine="482" w:firstLineChars="200"/>
        <w:jc w:val="left"/>
        <w:rPr>
          <w:rFonts w:hint="eastAsia" w:ascii="宋体" w:hAnsi="宋体" w:eastAsia="宋体"/>
        </w:rPr>
      </w:pPr>
      <w:r>
        <w:rPr>
          <w:rFonts w:hint="eastAsia" w:ascii="黑体" w:hAnsi="黑体" w:eastAsia="黑体"/>
          <w:b/>
          <w:sz w:val="24"/>
          <w:szCs w:val="24"/>
        </w:rPr>
        <w:t>（</w:t>
      </w:r>
      <w:r>
        <w:rPr>
          <w:rFonts w:hint="eastAsia" w:ascii="黑体" w:hAnsi="黑体" w:eastAsia="黑体"/>
          <w:b/>
          <w:sz w:val="24"/>
          <w:szCs w:val="24"/>
          <w:lang w:val="en-US" w:eastAsia="zh-CN"/>
        </w:rPr>
        <w:t>二）</w:t>
      </w:r>
      <w:r>
        <w:rPr>
          <w:rFonts w:hint="eastAsia" w:ascii="黑体" w:hAnsi="黑体" w:eastAsia="黑体"/>
          <w:b/>
          <w:sz w:val="24"/>
          <w:szCs w:val="24"/>
        </w:rPr>
        <w:t>成绩评定方法</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平时成绩：</w:t>
      </w:r>
      <w:r>
        <w:rPr>
          <w:rFonts w:hint="eastAsia" w:ascii="宋体" w:hAnsi="宋体" w:eastAsia="宋体"/>
          <w:lang w:val="en-US" w:eastAsia="zh-CN"/>
        </w:rPr>
        <w:t>2</w:t>
      </w:r>
      <w:r>
        <w:rPr>
          <w:rFonts w:ascii="宋体" w:hAnsi="宋体" w:eastAsia="宋体"/>
        </w:rPr>
        <w:t>0%</w:t>
      </w:r>
      <w:r>
        <w:rPr>
          <w:rFonts w:hint="eastAsia" w:ascii="宋体" w:hAnsi="宋体" w:eastAsia="宋体"/>
        </w:rPr>
        <w:t>，期中考试：</w:t>
      </w:r>
      <w:r>
        <w:rPr>
          <w:rFonts w:hint="eastAsia" w:ascii="宋体" w:hAnsi="宋体" w:eastAsia="宋体"/>
          <w:lang w:val="en-US" w:eastAsia="zh-CN"/>
        </w:rPr>
        <w:t>2</w:t>
      </w:r>
      <w:r>
        <w:rPr>
          <w:rFonts w:ascii="宋体" w:hAnsi="宋体" w:eastAsia="宋体"/>
        </w:rPr>
        <w:t>0%</w:t>
      </w:r>
      <w:r>
        <w:rPr>
          <w:rFonts w:hint="eastAsia" w:ascii="宋体" w:hAnsi="宋体" w:eastAsia="宋体"/>
        </w:rPr>
        <w:t>，期末考试6</w:t>
      </w:r>
      <w:r>
        <w:rPr>
          <w:rFonts w:ascii="宋体" w:hAnsi="宋体" w:eastAsia="宋体"/>
        </w:rPr>
        <w:t>0%</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50%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50%</w:t>
            </w:r>
          </w:p>
        </w:tc>
        <w:tc>
          <w:tcPr>
            <w:tcW w:w="2627" w:type="dxa"/>
            <w:vMerge w:val="restart"/>
            <w:shd w:val="clear" w:color="auto" w:fill="auto"/>
            <w:vAlign w:val="center"/>
          </w:tcPr>
          <w:p>
            <w:pPr>
              <w:spacing w:before="156" w:beforeLines="50" w:after="156" w:afterLines="50"/>
              <w:rPr>
                <w:rFonts w:hint="eastAsia" w:ascii="宋体" w:hAnsi="宋体" w:eastAsia="宋体"/>
                <w:kern w:val="0"/>
                <w:szCs w:val="21"/>
              </w:rPr>
            </w:pPr>
            <w:r>
              <w:rPr>
                <w:rFonts w:hint="eastAsia" w:ascii="宋体" w:hAnsi="宋体" w:eastAsia="宋体"/>
                <w:kern w:val="0"/>
                <w:szCs w:val="21"/>
              </w:rPr>
              <w:t>分目标达成度 = (平时平均分*平时权重*</w:t>
            </w:r>
            <w:r>
              <w:rPr>
                <w:rFonts w:hint="eastAsia" w:ascii="宋体" w:hAnsi="宋体" w:eastAsia="宋体"/>
                <w:kern w:val="0"/>
                <w:szCs w:val="21"/>
                <w:lang w:val="en-US" w:eastAsia="zh-CN"/>
              </w:rPr>
              <w:t>2</w:t>
            </w:r>
            <w:r>
              <w:rPr>
                <w:rFonts w:hint="eastAsia" w:ascii="宋体" w:hAnsi="宋体" w:eastAsia="宋体"/>
                <w:kern w:val="0"/>
                <w:szCs w:val="21"/>
              </w:rPr>
              <w:t>0%+期中平均分*期中权重*20%+期末平均分*期末权重*</w:t>
            </w:r>
            <w:r>
              <w:rPr>
                <w:rFonts w:hint="eastAsia" w:ascii="宋体" w:hAnsi="宋体" w:eastAsia="宋体"/>
                <w:kern w:val="0"/>
                <w:szCs w:val="21"/>
                <w:lang w:val="en-US" w:eastAsia="zh-CN"/>
              </w:rPr>
              <w:t>6</w:t>
            </w:r>
            <w:r>
              <w:rPr>
                <w:rFonts w:hint="eastAsia" w:ascii="宋体" w:hAnsi="宋体" w:eastAsia="宋体"/>
                <w:kern w:val="0"/>
                <w:szCs w:val="21"/>
              </w:rPr>
              <w:t>0%)/(100*平时权重*</w:t>
            </w:r>
            <w:r>
              <w:rPr>
                <w:rFonts w:hint="eastAsia" w:ascii="宋体" w:hAnsi="宋体" w:eastAsia="宋体"/>
                <w:kern w:val="0"/>
                <w:szCs w:val="21"/>
                <w:lang w:val="en-US" w:eastAsia="zh-CN"/>
              </w:rPr>
              <w:t>2</w:t>
            </w:r>
            <w:r>
              <w:rPr>
                <w:rFonts w:hint="eastAsia" w:ascii="宋体" w:hAnsi="宋体" w:eastAsia="宋体"/>
                <w:kern w:val="0"/>
                <w:szCs w:val="21"/>
              </w:rPr>
              <w:t>0%+100*期中权重*20%+100*期末权重*</w:t>
            </w:r>
            <w:r>
              <w:rPr>
                <w:rFonts w:hint="eastAsia" w:ascii="宋体" w:hAnsi="宋体" w:eastAsia="宋体"/>
                <w:kern w:val="0"/>
                <w:szCs w:val="21"/>
                <w:lang w:val="en-US" w:eastAsia="zh-CN"/>
              </w:rPr>
              <w:t>6</w:t>
            </w:r>
            <w:r>
              <w:rPr>
                <w:rFonts w:hint="eastAsia" w:ascii="宋体" w:hAnsi="宋体" w:eastAsia="宋体"/>
                <w:kern w:val="0"/>
                <w:szCs w:val="21"/>
              </w:rPr>
              <w:t>0%）</w:t>
            </w:r>
          </w:p>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hint="default" w:ascii="宋体" w:hAnsi="宋体" w:eastAsia="宋体"/>
                <w:kern w:val="0"/>
                <w:szCs w:val="21"/>
                <w:lang w:val="en-US" w:eastAsia="zh-CN"/>
              </w:rPr>
            </w:pPr>
            <w:r>
              <w:rPr>
                <w:rFonts w:hint="eastAsia" w:ascii="宋体" w:hAnsi="宋体" w:eastAsia="宋体"/>
                <w:kern w:val="0"/>
                <w:szCs w:val="21"/>
                <w:lang w:val="en-US" w:eastAsia="zh-CN"/>
              </w:rPr>
              <w:t>30%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lang w:val="en-US" w:eastAsia="zh-CN"/>
              </w:rPr>
              <w:t>20%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jc w:val="left"/>
        <w:rPr>
          <w:rFonts w:ascii="宋体" w:hAnsi="宋体" w:eastAsia="宋体"/>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ã">
    <w:altName w:val="Times New Roman"/>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304E2CD2"/>
    <w:rsid w:val="766C4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0"/>
    <w:qFormat/>
    <w:uiPriority w:val="99"/>
    <w:rPr>
      <w:rFonts w:ascii="宋体" w:hAnsi="Courier New" w:eastAsia="宋体" w:cs="Times New Roman"/>
      <w:szCs w:val="20"/>
    </w:rPr>
  </w:style>
  <w:style w:type="paragraph" w:styleId="3">
    <w:name w:val="Balloon Text"/>
    <w:basedOn w:val="1"/>
    <w:link w:val="13"/>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iPriority w:val="0"/>
    <w:pPr>
      <w:widowControl/>
      <w:spacing w:before="100" w:beforeAutospacing="1" w:after="100" w:afterAutospacing="1"/>
      <w:jc w:val="left"/>
    </w:pPr>
    <w:rPr>
      <w:rFonts w:ascii="宋体" w:hAnsi="宋体"/>
      <w:kern w:val="0"/>
      <w:sz w:val="24"/>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2"/>
    <w:uiPriority w:val="99"/>
    <w:rPr>
      <w:rFonts w:ascii="宋体" w:hAnsi="Courier New" w:eastAsia="宋体" w:cs="Times New Roman"/>
      <w:szCs w:val="20"/>
    </w:rPr>
  </w:style>
  <w:style w:type="character" w:customStyle="1" w:styleId="11">
    <w:name w:val="页眉 字符"/>
    <w:basedOn w:val="9"/>
    <w:link w:val="5"/>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批注框文本 字符"/>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3</TotalTime>
  <ScaleCrop>false</ScaleCrop>
  <LinksUpToDate>false</LinksUpToDate>
  <CharactersWithSpaces>1839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章小波</cp:lastModifiedBy>
  <cp:lastPrinted>2020-12-24T07:17:00Z</cp:lastPrinted>
  <dcterms:modified xsi:type="dcterms:W3CDTF">2021-07-05T11:34:35Z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686FCBE32DEF4FB58DAB2B8A6B97854D</vt:lpwstr>
  </property>
</Properties>
</file>